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F24B4"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</w:t>
      </w:r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19B5F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1E9B03A6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17121714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77650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00D4A1A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8F9D89E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F945F5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1C77A33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10A0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6CFC022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0C13197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E00B86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B761E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13002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183731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64A59B0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405C23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2A2725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DD39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7A9329E0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39E7256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29799C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A3E248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25F43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4BA5A30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6761DE0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7655FA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0CF41C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0DFF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8DABEB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AB718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07D7F21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1237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5CBA336B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E58B6E6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07DFDB3C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0AE88929"/>
    <w:p w14:paraId="5BFAE3D6">
      <w:pPr>
        <w:jc w:val="center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班级民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意</w:t>
      </w:r>
      <w:bookmarkStart w:id="0" w:name="_GoBack"/>
      <w:bookmarkEnd w:id="0"/>
      <w:r>
        <w:rPr>
          <w:rFonts w:ascii="仿宋" w:hAnsi="仿宋" w:eastAsia="仿宋"/>
          <w:b/>
          <w:sz w:val="28"/>
          <w:szCs w:val="28"/>
        </w:rPr>
        <w:t>测评表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1843"/>
        <w:gridCol w:w="1843"/>
        <w:gridCol w:w="1701"/>
      </w:tblGrid>
      <w:tr w14:paraId="3206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restart"/>
            <w:vAlign w:val="center"/>
          </w:tcPr>
          <w:p w14:paraId="5078C8F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5387" w:type="dxa"/>
            <w:gridSpan w:val="3"/>
          </w:tcPr>
          <w:p w14:paraId="2D9F8A8D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投票</w:t>
            </w:r>
          </w:p>
        </w:tc>
      </w:tr>
      <w:tr w14:paraId="16B6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  <w:vMerge w:val="continue"/>
          </w:tcPr>
          <w:p w14:paraId="7C24471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8A46A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同意</w:t>
            </w:r>
          </w:p>
        </w:tc>
        <w:tc>
          <w:tcPr>
            <w:tcW w:w="1843" w:type="dxa"/>
          </w:tcPr>
          <w:p w14:paraId="0C3E8287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反对</w:t>
            </w:r>
          </w:p>
        </w:tc>
        <w:tc>
          <w:tcPr>
            <w:tcW w:w="1701" w:type="dxa"/>
          </w:tcPr>
          <w:p w14:paraId="2AB73515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弃权</w:t>
            </w:r>
          </w:p>
        </w:tc>
      </w:tr>
      <w:tr w14:paraId="03963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4C2527F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预先打印好被投票人姓名1</w:t>
            </w:r>
          </w:p>
        </w:tc>
        <w:tc>
          <w:tcPr>
            <w:tcW w:w="1843" w:type="dxa"/>
          </w:tcPr>
          <w:p w14:paraId="5B67B4D6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74EC9F05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136C5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D9A8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34E0C041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预先打印好被投票人姓名2</w:t>
            </w:r>
          </w:p>
        </w:tc>
        <w:tc>
          <w:tcPr>
            <w:tcW w:w="1843" w:type="dxa"/>
          </w:tcPr>
          <w:p w14:paraId="1FBA126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AC0DB83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AC6B172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40B4F1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2759B6B9"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预先打印好被投票人姓名3</w:t>
            </w:r>
          </w:p>
        </w:tc>
        <w:tc>
          <w:tcPr>
            <w:tcW w:w="1843" w:type="dxa"/>
          </w:tcPr>
          <w:p w14:paraId="04955F2C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AF7017F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0893DB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5C9B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0DDD44BD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34DDC8DA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8ADC90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346CBFE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 w14:paraId="6C169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0" w:type="dxa"/>
          </w:tcPr>
          <w:p w14:paraId="588581A4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A2861B8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</w:tcPr>
          <w:p w14:paraId="2E11598B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026489">
            <w:pPr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p w14:paraId="6A79BFD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说明</w:t>
      </w:r>
      <w:r>
        <w:rPr>
          <w:rFonts w:ascii="仿宋" w:hAnsi="仿宋" w:eastAsia="仿宋"/>
          <w:sz w:val="24"/>
          <w:szCs w:val="24"/>
        </w:rPr>
        <w:t>：</w:t>
      </w:r>
    </w:p>
    <w:p w14:paraId="129DAC5C">
      <w:pPr>
        <w:ind w:firstLine="480" w:firstLineChars="20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1、采用</w:t>
      </w:r>
      <w:r>
        <w:rPr>
          <w:rFonts w:ascii="仿宋" w:hAnsi="仿宋" w:eastAsia="仿宋"/>
          <w:sz w:val="24"/>
          <w:szCs w:val="24"/>
        </w:rPr>
        <w:t>无记名投票</w:t>
      </w:r>
      <w:r>
        <w:rPr>
          <w:rFonts w:hint="eastAsia" w:ascii="仿宋" w:hAnsi="仿宋" w:eastAsia="仿宋"/>
          <w:sz w:val="24"/>
          <w:szCs w:val="24"/>
        </w:rPr>
        <w:t>形式</w:t>
      </w:r>
      <w:r>
        <w:rPr>
          <w:rFonts w:hint="eastAsia" w:ascii="仿宋" w:hAnsi="仿宋" w:eastAsia="仿宋"/>
          <w:sz w:val="24"/>
          <w:szCs w:val="24"/>
          <w:lang w:eastAsia="zh-CN"/>
        </w:rPr>
        <w:t>，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到会人一人一张测评表</w:t>
      </w:r>
      <w:r>
        <w:rPr>
          <w:rFonts w:hint="eastAsia" w:ascii="仿宋" w:hAnsi="仿宋" w:eastAsia="仿宋"/>
          <w:sz w:val="24"/>
          <w:szCs w:val="24"/>
        </w:rPr>
        <w:t>。</w:t>
      </w:r>
    </w:p>
    <w:p w14:paraId="3DD35F95">
      <w:pPr>
        <w:ind w:firstLine="48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、</w:t>
      </w:r>
      <w:r>
        <w:rPr>
          <w:rFonts w:ascii="仿宋" w:hAnsi="仿宋" w:eastAsia="仿宋"/>
          <w:sz w:val="24"/>
          <w:szCs w:val="24"/>
        </w:rPr>
        <w:t>在相应</w:t>
      </w:r>
      <w:r>
        <w:rPr>
          <w:rFonts w:hint="eastAsia" w:ascii="仿宋" w:hAnsi="仿宋" w:eastAsia="仿宋"/>
          <w:sz w:val="24"/>
          <w:szCs w:val="24"/>
        </w:rPr>
        <w:t>栏</w:t>
      </w:r>
      <w:r>
        <w:rPr>
          <w:rFonts w:ascii="仿宋" w:hAnsi="仿宋" w:eastAsia="仿宋"/>
          <w:sz w:val="24"/>
          <w:szCs w:val="24"/>
        </w:rPr>
        <w:t>中“</w:t>
      </w:r>
      <w:r>
        <w:rPr>
          <w:rFonts w:hint="eastAsia" w:ascii="仿宋" w:hAnsi="仿宋" w:eastAsia="仿宋"/>
          <w:sz w:val="24"/>
          <w:szCs w:val="24"/>
        </w:rPr>
        <w:t>√</w:t>
      </w:r>
      <w:r>
        <w:rPr>
          <w:rFonts w:ascii="仿宋" w:hAnsi="仿宋" w:eastAsia="仿宋"/>
          <w:sz w:val="24"/>
          <w:szCs w:val="24"/>
        </w:rPr>
        <w:t>”</w:t>
      </w:r>
      <w:r>
        <w:rPr>
          <w:rFonts w:hint="eastAsia" w:ascii="仿宋" w:hAnsi="仿宋" w:eastAsia="仿宋"/>
          <w:sz w:val="24"/>
          <w:szCs w:val="24"/>
        </w:rPr>
        <w:t>，不得</w:t>
      </w:r>
      <w:r>
        <w:rPr>
          <w:rFonts w:ascii="仿宋" w:hAnsi="仿宋" w:eastAsia="仿宋"/>
          <w:sz w:val="24"/>
          <w:szCs w:val="24"/>
        </w:rPr>
        <w:t>涂改。</w:t>
      </w:r>
    </w:p>
    <w:p w14:paraId="42DD30B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332A5F75"/>
    <w:rsid w:val="17AE5EC6"/>
    <w:rsid w:val="1AF42245"/>
    <w:rsid w:val="332A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190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2023-10-11T08:32:00Z</dcterms:created>
  <dc:creator>江小荷</dc:creator>
  <cp:lastModifiedBy>岳留平</cp:lastModifiedBy>
  <dcterms:modified xsi:type="dcterms:W3CDTF">2025-11-03T15:49:09Z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077A164DD7494F2EB57176AE1A62F285_11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